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003" w:rsidRPr="005F4003" w:rsidRDefault="005F4003" w:rsidP="005F4003">
      <w:pPr>
        <w:shd w:val="clear" w:color="auto" w:fill="F9F9F9"/>
        <w:spacing w:before="240" w:after="240" w:line="240" w:lineRule="auto"/>
        <w:outlineLvl w:val="1"/>
        <w:rPr>
          <w:rFonts w:ascii="Open Sans" w:eastAsia="Times New Roman" w:hAnsi="Open Sans" w:cs="Times New Roman"/>
          <w:b/>
          <w:bCs/>
          <w:color w:val="23282D"/>
          <w:sz w:val="31"/>
          <w:szCs w:val="31"/>
          <w:lang w:eastAsia="el-GR"/>
        </w:rPr>
      </w:pPr>
      <w:r w:rsidRPr="005F4003">
        <w:rPr>
          <w:rFonts w:ascii="Open Sans" w:eastAsia="Times New Roman" w:hAnsi="Open Sans" w:cs="Times New Roman"/>
          <w:b/>
          <w:bCs/>
          <w:color w:val="23282D"/>
          <w:sz w:val="31"/>
          <w:szCs w:val="31"/>
          <w:lang w:eastAsia="el-GR"/>
        </w:rPr>
        <w:t>ΗΘΗ ΚΑΙ ΕΘΙΜΑ ΤΩΝ ΠΑΛΑΙΩΝ ΧΡΟΝΩΝ – ΕΥΧΗ Η ΔΙΑΤΗΡΗΣΗ ΤΟΥΣ</w:t>
      </w:r>
    </w:p>
    <w:p w:rsidR="005F4003" w:rsidRPr="005F4003" w:rsidRDefault="005F4003" w:rsidP="005F4003">
      <w:pPr>
        <w:shd w:val="clear" w:color="auto" w:fill="F9F9F9"/>
        <w:spacing w:after="0" w:line="240" w:lineRule="auto"/>
        <w:rPr>
          <w:rFonts w:ascii="Open Sans" w:eastAsia="Times New Roman" w:hAnsi="Open Sans" w:cs="Times New Roman"/>
          <w:color w:val="424242"/>
          <w:sz w:val="24"/>
          <w:szCs w:val="24"/>
          <w:lang w:eastAsia="el-GR"/>
        </w:rPr>
      </w:pPr>
    </w:p>
    <w:p w:rsidR="005F4003" w:rsidRPr="005F4003" w:rsidRDefault="005F4003" w:rsidP="005F4003">
      <w:pPr>
        <w:shd w:val="clear" w:color="auto" w:fill="F9F9F9"/>
        <w:spacing w:after="0" w:line="240" w:lineRule="auto"/>
        <w:rPr>
          <w:rFonts w:ascii="Open Sans" w:eastAsia="Times New Roman" w:hAnsi="Open Sans" w:cs="Times New Roman"/>
          <w:color w:val="424242"/>
          <w:sz w:val="24"/>
          <w:szCs w:val="24"/>
          <w:lang w:eastAsia="el-GR"/>
        </w:rPr>
      </w:pPr>
      <w:r w:rsidRPr="005F4003">
        <w:rPr>
          <w:rFonts w:ascii="Open Sans" w:eastAsia="Times New Roman" w:hAnsi="Open Sans" w:cs="Times New Roman"/>
          <w:noProof/>
          <w:color w:val="0096DD"/>
          <w:sz w:val="24"/>
          <w:szCs w:val="24"/>
          <w:lang w:eastAsia="el-GR"/>
        </w:rPr>
        <w:drawing>
          <wp:inline distT="0" distB="0" distL="0" distR="0" wp14:anchorId="4902EF38" wp14:editId="10A00499">
            <wp:extent cx="2766060" cy="3048000"/>
            <wp:effectExtent l="0" t="0" r="0" b="0"/>
            <wp:docPr id="1" name="Picture 1" descr="http://upload.wikimedia.org/wikipedia/commons/thumb/f/ff/Urginea_maritima_1.jpg/543px-Urginea_maritima_1.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f/ff/Urginea_maritima_1.jpg/543px-Urginea_maritima_1.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6060" cy="3048000"/>
                    </a:xfrm>
                    <a:prstGeom prst="rect">
                      <a:avLst/>
                    </a:prstGeom>
                    <a:noFill/>
                    <a:ln>
                      <a:noFill/>
                    </a:ln>
                  </pic:spPr>
                </pic:pic>
              </a:graphicData>
            </a:graphic>
          </wp:inline>
        </w:drawing>
      </w:r>
    </w:p>
    <w:p w:rsidR="005F4003" w:rsidRPr="005F4003" w:rsidRDefault="005F4003" w:rsidP="005F4003">
      <w:pPr>
        <w:shd w:val="clear" w:color="auto" w:fill="F9F9F9"/>
        <w:spacing w:before="240" w:after="240" w:line="375" w:lineRule="atLeast"/>
        <w:rPr>
          <w:rFonts w:ascii="Open Sans" w:eastAsia="Times New Roman" w:hAnsi="Open Sans" w:cs="Times New Roman"/>
          <w:color w:val="424242"/>
          <w:sz w:val="24"/>
          <w:szCs w:val="24"/>
          <w:lang w:eastAsia="el-GR"/>
        </w:rPr>
      </w:pPr>
      <w:r w:rsidRPr="005F4003">
        <w:rPr>
          <w:rFonts w:ascii="Open Sans" w:eastAsia="Times New Roman" w:hAnsi="Open Sans" w:cs="Times New Roman"/>
          <w:color w:val="424242"/>
          <w:sz w:val="24"/>
          <w:szCs w:val="24"/>
          <w:lang w:eastAsia="el-GR"/>
        </w:rPr>
        <w:t>Καθώς πλησιάζουν τα Χριστούγεννα θυμόμαστε παλιά έθιμα των εορτών αυτών που έχουν σχεδόν εκλείψει.</w:t>
      </w:r>
      <w:r w:rsidRPr="005F4003">
        <w:rPr>
          <w:rFonts w:ascii="Open Sans" w:eastAsia="Times New Roman" w:hAnsi="Open Sans" w:cs="Times New Roman"/>
          <w:color w:val="424242"/>
          <w:sz w:val="24"/>
          <w:szCs w:val="24"/>
          <w:lang w:eastAsia="el-GR"/>
        </w:rPr>
        <w:br/>
        <w:t>Ένα από αυτά σχετίζεται με τη μπόσκα (ή κατ’άλλους μπότσκα). Τι είναι όμως η μπόσκα;</w:t>
      </w:r>
    </w:p>
    <w:p w:rsidR="005F4003" w:rsidRPr="005F4003" w:rsidRDefault="005F4003" w:rsidP="005F4003">
      <w:pPr>
        <w:shd w:val="clear" w:color="auto" w:fill="F9F9F9"/>
        <w:spacing w:before="240" w:after="240" w:line="375" w:lineRule="atLeast"/>
        <w:rPr>
          <w:rFonts w:ascii="Open Sans" w:eastAsia="Times New Roman" w:hAnsi="Open Sans" w:cs="Times New Roman"/>
          <w:color w:val="424242"/>
          <w:sz w:val="24"/>
          <w:szCs w:val="24"/>
          <w:lang w:eastAsia="el-GR"/>
        </w:rPr>
      </w:pPr>
      <w:r w:rsidRPr="005F4003">
        <w:rPr>
          <w:rFonts w:ascii="Open Sans" w:eastAsia="Times New Roman" w:hAnsi="Open Sans" w:cs="Times New Roman"/>
          <w:color w:val="424242"/>
          <w:sz w:val="24"/>
          <w:szCs w:val="24"/>
          <w:lang w:eastAsia="el-GR"/>
        </w:rPr>
        <w:t>Είναι η αγριοκρεμμύδα. Την κρεμούσαν στα εξώθυρα των σπιτιών τους. </w:t>
      </w:r>
    </w:p>
    <w:p w:rsidR="005F4003" w:rsidRPr="005F4003" w:rsidRDefault="005F4003" w:rsidP="005F4003">
      <w:pPr>
        <w:shd w:val="clear" w:color="auto" w:fill="F9F9F9"/>
        <w:spacing w:before="240" w:after="240" w:line="375" w:lineRule="atLeast"/>
        <w:rPr>
          <w:rFonts w:ascii="Open Sans" w:eastAsia="Times New Roman" w:hAnsi="Open Sans" w:cs="Times New Roman"/>
          <w:color w:val="424242"/>
          <w:sz w:val="24"/>
          <w:szCs w:val="24"/>
          <w:lang w:eastAsia="el-GR"/>
        </w:rPr>
      </w:pPr>
      <w:r w:rsidRPr="005F4003">
        <w:rPr>
          <w:rFonts w:ascii="Open Sans" w:eastAsia="Times New Roman" w:hAnsi="Open Sans" w:cs="Times New Roman"/>
          <w:color w:val="424242"/>
          <w:sz w:val="24"/>
          <w:szCs w:val="24"/>
          <w:lang w:eastAsia="el-GR"/>
        </w:rPr>
        <w:t>Επίσης και τα παρακάτω</w:t>
      </w:r>
    </w:p>
    <w:p w:rsidR="005F4003" w:rsidRPr="005F4003" w:rsidRDefault="005F4003" w:rsidP="005F4003">
      <w:pPr>
        <w:shd w:val="clear" w:color="auto" w:fill="F9F9F9"/>
        <w:spacing w:before="240" w:after="240" w:line="375" w:lineRule="atLeast"/>
        <w:rPr>
          <w:rFonts w:ascii="Open Sans" w:eastAsia="Times New Roman" w:hAnsi="Open Sans" w:cs="Times New Roman"/>
          <w:color w:val="424242"/>
          <w:sz w:val="24"/>
          <w:szCs w:val="24"/>
          <w:lang w:eastAsia="el-GR"/>
        </w:rPr>
      </w:pPr>
      <w:r w:rsidRPr="005F4003">
        <w:rPr>
          <w:rFonts w:ascii="Open Sans" w:eastAsia="Times New Roman" w:hAnsi="Open Sans" w:cs="Times New Roman"/>
          <w:color w:val="424242"/>
          <w:sz w:val="24"/>
          <w:szCs w:val="24"/>
          <w:lang w:eastAsia="el-GR"/>
        </w:rPr>
        <w:t>1. Γουρνοχαρά (Πόρκο ντι Κριστσιούνε, εκτροφή του γουρουνιού, σφαγή του γουρουνιού, παστό, τσιγαρίδες, λουκάνικα κλπ).</w:t>
      </w:r>
      <w:r w:rsidRPr="005F4003">
        <w:rPr>
          <w:rFonts w:ascii="Open Sans" w:eastAsia="Times New Roman" w:hAnsi="Open Sans" w:cs="Times New Roman"/>
          <w:color w:val="424242"/>
          <w:sz w:val="24"/>
          <w:szCs w:val="24"/>
          <w:lang w:eastAsia="el-GR"/>
        </w:rPr>
        <w:br/>
        <w:t> 2. Το Χριστόψωμο: Το «ψωμί του Χριστού» το έφτιαχνε, την παραμονή των Χριστουγέννων, η νοικοκυρά με ιδιαίτερη ευλάβεια και με ειδική μαγιά.</w:t>
      </w:r>
      <w:r w:rsidRPr="005F4003">
        <w:rPr>
          <w:rFonts w:ascii="Open Sans" w:eastAsia="Times New Roman" w:hAnsi="Open Sans" w:cs="Times New Roman"/>
          <w:color w:val="424242"/>
          <w:sz w:val="24"/>
          <w:szCs w:val="24"/>
          <w:lang w:eastAsia="el-GR"/>
        </w:rPr>
        <w:br/>
        <w:t>3. Το Ύψωμα: Με διαφορετική επιμέλεια και «αώτο» (ομηρική λέξη), δηλαδή προζύμι, οι νοικοκυρές παρασκεύαζαν το Ύψωμα για τους νεκρούς, το οποίο, κομμάτια – κομμάτια το πρόσφεραν σε όλους και, φυσικά, στο χριστουγεννιάτικο τραπέζι.</w:t>
      </w:r>
      <w:r w:rsidRPr="005F4003">
        <w:rPr>
          <w:rFonts w:ascii="Open Sans" w:eastAsia="Times New Roman" w:hAnsi="Open Sans" w:cs="Times New Roman"/>
          <w:color w:val="424242"/>
          <w:sz w:val="24"/>
          <w:szCs w:val="24"/>
          <w:lang w:eastAsia="el-GR"/>
        </w:rPr>
        <w:br/>
        <w:t xml:space="preserve"> 4. Γευστικά κουλουράκια: Την παραμονή των Χριστουγέννων οι αυλές των σπιτιών μοσχομύριζαν από τα κουλουράκια που έψηναν οι νοικοκυρές στους φούρνους και που έδιναν και στα παιδιά που έλεγαν τα κάλαντα. Είχαν διάφορα σχήματα και </w:t>
      </w:r>
      <w:r w:rsidRPr="005F4003">
        <w:rPr>
          <w:rFonts w:ascii="Open Sans" w:eastAsia="Times New Roman" w:hAnsi="Open Sans" w:cs="Times New Roman"/>
          <w:color w:val="424242"/>
          <w:sz w:val="24"/>
          <w:szCs w:val="24"/>
          <w:lang w:eastAsia="el-GR"/>
        </w:rPr>
        <w:lastRenderedPageBreak/>
        <w:t>στολίδια.</w:t>
      </w:r>
      <w:r w:rsidRPr="005F4003">
        <w:rPr>
          <w:rFonts w:ascii="Open Sans" w:eastAsia="Times New Roman" w:hAnsi="Open Sans" w:cs="Times New Roman"/>
          <w:color w:val="424242"/>
          <w:sz w:val="24"/>
          <w:szCs w:val="24"/>
          <w:lang w:eastAsia="el-GR"/>
        </w:rPr>
        <w:br/>
        <w:t> 5. Γιαούρτια: Όσοι είχαν αιγοπρόβατα παρασκεύαζαν απαραιτήτως σε μεγάλες κατσαρόλες γιαούρτι, το οποίο μοίραζαν και σε οικογένειες που δεν είχαν τη δυνατότητα αυτή.</w:t>
      </w:r>
      <w:r w:rsidRPr="005F4003">
        <w:rPr>
          <w:rFonts w:ascii="Open Sans" w:eastAsia="Times New Roman" w:hAnsi="Open Sans" w:cs="Times New Roman"/>
          <w:color w:val="424242"/>
          <w:sz w:val="24"/>
          <w:szCs w:val="24"/>
          <w:lang w:eastAsia="el-GR"/>
        </w:rPr>
        <w:br/>
        <w:t> 6. Το χοντρό κούτσουρο στο τζάκι. Το μεγάλο κούτσουρο ή «Χριστόξυλο»: Από τις παραμονές των εορτών ο νοικοκύρης διάλεγε το πιο όμορφο, το πιο γερό , το πιο χοντρό ξύλο από βελανιδιά.</w:t>
      </w:r>
      <w:r w:rsidRPr="005F4003">
        <w:rPr>
          <w:rFonts w:ascii="Open Sans" w:eastAsia="Times New Roman" w:hAnsi="Open Sans" w:cs="Times New Roman"/>
          <w:color w:val="424242"/>
          <w:sz w:val="24"/>
          <w:szCs w:val="24"/>
          <w:lang w:eastAsia="el-GR"/>
        </w:rPr>
        <w:br/>
        <w:t> 7. Τα βλάχικα κάλαντα «Κολίντι, μελίντι». Απαντώνται και σε άλλες (Βόρεια Ελλάδα) περιοχές της χώρας μας.</w:t>
      </w:r>
    </w:p>
    <w:p w:rsidR="005F4003" w:rsidRPr="005F4003" w:rsidRDefault="005F4003" w:rsidP="005F4003">
      <w:pPr>
        <w:shd w:val="clear" w:color="auto" w:fill="F9F9F9"/>
        <w:spacing w:before="240" w:after="240" w:line="375" w:lineRule="atLeast"/>
        <w:rPr>
          <w:rFonts w:ascii="Open Sans" w:eastAsia="Times New Roman" w:hAnsi="Open Sans" w:cs="Times New Roman"/>
          <w:color w:val="424242"/>
          <w:sz w:val="24"/>
          <w:szCs w:val="24"/>
          <w:lang w:eastAsia="el-GR"/>
        </w:rPr>
      </w:pPr>
      <w:r w:rsidRPr="005F4003">
        <w:rPr>
          <w:rFonts w:ascii="Open Sans" w:eastAsia="Times New Roman" w:hAnsi="Open Sans" w:cs="Times New Roman"/>
          <w:color w:val="424242"/>
          <w:sz w:val="24"/>
          <w:szCs w:val="24"/>
          <w:lang w:eastAsia="el-GR"/>
        </w:rPr>
        <w:t>Είναι λυπηρό να ξεχνάμε τα ωραία μας έθιμα. Αυτά είναι οι παραδόσεις μας, αυτά είναι ο πολιτισμός μας. Θα πρέπει εμείς τα παιδιά να τα θυμίσουμε στους γονείς μας για να τα τηρούν κάθε Χριστούγεννα, ώστε στο μέλλον να τα τηρήσουμε και εμείς σαν νεότερη γενιά</w:t>
      </w:r>
    </w:p>
    <w:p w:rsidR="004B031D" w:rsidRDefault="005F4003">
      <w:r>
        <w:t>Ι.Κ.</w:t>
      </w:r>
      <w:bookmarkStart w:id="0" w:name="_GoBack"/>
      <w:bookmarkEnd w:id="0"/>
    </w:p>
    <w:sectPr w:rsidR="004B031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003"/>
    <w:rsid w:val="004B031D"/>
    <w:rsid w:val="005F400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40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0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40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0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226701">
      <w:bodyDiv w:val="1"/>
      <w:marLeft w:val="0"/>
      <w:marRight w:val="0"/>
      <w:marTop w:val="0"/>
      <w:marBottom w:val="0"/>
      <w:divBdr>
        <w:top w:val="none" w:sz="0" w:space="0" w:color="auto"/>
        <w:left w:val="none" w:sz="0" w:space="0" w:color="auto"/>
        <w:bottom w:val="none" w:sz="0" w:space="0" w:color="auto"/>
        <w:right w:val="none" w:sz="0" w:space="0" w:color="auto"/>
      </w:divBdr>
      <w:divsChild>
        <w:div w:id="478154048">
          <w:marLeft w:val="0"/>
          <w:marRight w:val="0"/>
          <w:marTop w:val="0"/>
          <w:marBottom w:val="0"/>
          <w:divBdr>
            <w:top w:val="none" w:sz="0" w:space="0" w:color="auto"/>
            <w:left w:val="none" w:sz="0" w:space="0" w:color="auto"/>
            <w:bottom w:val="none" w:sz="0" w:space="0" w:color="auto"/>
            <w:right w:val="none" w:sz="0" w:space="0" w:color="auto"/>
          </w:divBdr>
          <w:divsChild>
            <w:div w:id="269901231">
              <w:marLeft w:val="0"/>
              <w:marRight w:val="0"/>
              <w:marTop w:val="0"/>
              <w:marBottom w:val="0"/>
              <w:divBdr>
                <w:top w:val="none" w:sz="0" w:space="0" w:color="auto"/>
                <w:left w:val="none" w:sz="0" w:space="0" w:color="auto"/>
                <w:bottom w:val="none" w:sz="0" w:space="0" w:color="auto"/>
                <w:right w:val="none" w:sz="0" w:space="0" w:color="auto"/>
              </w:divBdr>
            </w:div>
          </w:divsChild>
        </w:div>
        <w:div w:id="16445837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upload.wikimedia.org/wikipedia/commons/thumb/f/ff/Urginea_maritima_1.jpg/543px-Urginea_maritima_1.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278</Words>
  <Characters>1507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irini irini</dc:creator>
  <cp:lastModifiedBy>irini irini</cp:lastModifiedBy>
  <cp:revision>1</cp:revision>
  <dcterms:created xsi:type="dcterms:W3CDTF">2020-12-18T08:26:00Z</dcterms:created>
  <dcterms:modified xsi:type="dcterms:W3CDTF">2020-12-18T08:27:00Z</dcterms:modified>
</cp:coreProperties>
</file>